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141763" w:rsidRDefault="00E32DAF" w:rsidP="00E32DAF">
      <w:pPr>
        <w:spacing w:before="240"/>
        <w:ind w:right="-28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Městský úřad </w:t>
      </w:r>
    </w:p>
    <w:p w:rsidR="00E32DAF" w:rsidRPr="009E3068" w:rsidRDefault="00141763" w:rsidP="00E32DAF">
      <w:pPr>
        <w:spacing w:before="240"/>
        <w:ind w:right="-283"/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Rožnov pod Radhoštěm</w:t>
      </w:r>
      <w:r w:rsidR="00E32DAF">
        <w:rPr>
          <w:rFonts w:ascii="Arial" w:hAnsi="Arial" w:cs="Arial"/>
          <w:b/>
          <w:sz w:val="20"/>
          <w:szCs w:val="20"/>
        </w:rPr>
        <w:tab/>
      </w:r>
    </w:p>
    <w:p w:rsidR="00E32DAF" w:rsidRPr="009E3068" w:rsidRDefault="00E32DAF" w:rsidP="00E32DAF">
      <w:pPr>
        <w:ind w:right="-567"/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9E3068">
        <w:rPr>
          <w:rFonts w:ascii="Arial" w:hAnsi="Arial" w:cs="Arial"/>
          <w:b/>
          <w:sz w:val="20"/>
          <w:szCs w:val="20"/>
        </w:rPr>
        <w:t>Odbor životního prostředí</w:t>
      </w:r>
      <w:r w:rsidRPr="009E3068">
        <w:rPr>
          <w:rFonts w:ascii="Arial" w:hAnsi="Arial" w:cs="Arial"/>
          <w:b/>
          <w:sz w:val="18"/>
          <w:szCs w:val="20"/>
        </w:rPr>
        <w:tab/>
      </w:r>
      <w:r w:rsidRPr="009E3068">
        <w:rPr>
          <w:rFonts w:ascii="Arial" w:hAnsi="Arial" w:cs="Arial"/>
          <w:b/>
          <w:sz w:val="18"/>
          <w:szCs w:val="20"/>
        </w:rPr>
        <w:tab/>
      </w:r>
    </w:p>
    <w:p w:rsidR="00E32DAF" w:rsidRPr="00141763" w:rsidRDefault="00E32DAF" w:rsidP="00E32DA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41763" w:rsidRPr="00141763">
        <w:rPr>
          <w:rFonts w:ascii="Arial" w:hAnsi="Arial" w:cs="Arial"/>
          <w:b/>
          <w:sz w:val="20"/>
          <w:szCs w:val="20"/>
        </w:rPr>
        <w:t>Letenská 1918</w:t>
      </w:r>
      <w:r w:rsidRPr="00141763">
        <w:rPr>
          <w:rFonts w:ascii="Arial" w:hAnsi="Arial" w:cs="Arial"/>
          <w:b/>
          <w:sz w:val="20"/>
          <w:szCs w:val="20"/>
        </w:rPr>
        <w:tab/>
      </w:r>
      <w:r w:rsidRPr="00141763">
        <w:rPr>
          <w:rFonts w:ascii="Arial" w:hAnsi="Arial" w:cs="Arial"/>
          <w:b/>
          <w:sz w:val="20"/>
          <w:szCs w:val="20"/>
        </w:rPr>
        <w:tab/>
      </w:r>
      <w:r w:rsidRPr="00141763">
        <w:rPr>
          <w:rFonts w:ascii="Arial" w:hAnsi="Arial" w:cs="Arial"/>
          <w:b/>
          <w:sz w:val="20"/>
          <w:szCs w:val="20"/>
        </w:rPr>
        <w:tab/>
      </w:r>
    </w:p>
    <w:p w:rsidR="002F5282" w:rsidRPr="00B53327" w:rsidRDefault="00E32DAF" w:rsidP="00E32DA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41763">
        <w:rPr>
          <w:rFonts w:ascii="Arial" w:hAnsi="Arial" w:cs="Arial"/>
          <w:b/>
          <w:i/>
          <w:sz w:val="20"/>
          <w:szCs w:val="20"/>
        </w:rPr>
        <w:tab/>
      </w:r>
      <w:r w:rsidRPr="00141763">
        <w:rPr>
          <w:rFonts w:ascii="Arial" w:hAnsi="Arial" w:cs="Arial"/>
          <w:b/>
          <w:i/>
          <w:sz w:val="20"/>
          <w:szCs w:val="20"/>
        </w:rPr>
        <w:tab/>
      </w:r>
      <w:r w:rsidRPr="00141763">
        <w:rPr>
          <w:rFonts w:ascii="Arial" w:hAnsi="Arial" w:cs="Arial"/>
          <w:b/>
          <w:i/>
          <w:sz w:val="20"/>
          <w:szCs w:val="20"/>
        </w:rPr>
        <w:tab/>
      </w:r>
      <w:r w:rsidRPr="00141763">
        <w:rPr>
          <w:rFonts w:ascii="Arial" w:hAnsi="Arial" w:cs="Arial"/>
          <w:b/>
          <w:i/>
          <w:sz w:val="20"/>
          <w:szCs w:val="20"/>
        </w:rPr>
        <w:tab/>
      </w:r>
      <w:r w:rsidRPr="00141763">
        <w:rPr>
          <w:rFonts w:ascii="Arial" w:hAnsi="Arial" w:cs="Arial"/>
          <w:b/>
          <w:i/>
          <w:sz w:val="20"/>
          <w:szCs w:val="20"/>
        </w:rPr>
        <w:tab/>
      </w:r>
      <w:r w:rsidRPr="00141763">
        <w:rPr>
          <w:rFonts w:ascii="Arial" w:hAnsi="Arial" w:cs="Arial"/>
          <w:b/>
          <w:i/>
          <w:sz w:val="20"/>
          <w:szCs w:val="20"/>
        </w:rPr>
        <w:tab/>
      </w:r>
      <w:r w:rsidRPr="00141763">
        <w:rPr>
          <w:rFonts w:ascii="Arial" w:hAnsi="Arial" w:cs="Arial"/>
          <w:b/>
          <w:i/>
          <w:sz w:val="20"/>
          <w:szCs w:val="20"/>
        </w:rPr>
        <w:tab/>
      </w:r>
      <w:r w:rsidRPr="00141763">
        <w:rPr>
          <w:rFonts w:ascii="Arial" w:hAnsi="Arial" w:cs="Arial"/>
          <w:b/>
          <w:i/>
          <w:sz w:val="20"/>
          <w:szCs w:val="20"/>
        </w:rPr>
        <w:tab/>
      </w:r>
      <w:r w:rsidRPr="00141763">
        <w:rPr>
          <w:rFonts w:ascii="Arial" w:hAnsi="Arial" w:cs="Arial"/>
          <w:b/>
          <w:i/>
          <w:sz w:val="20"/>
          <w:szCs w:val="20"/>
        </w:rPr>
        <w:tab/>
      </w:r>
      <w:r w:rsidRPr="00141763">
        <w:rPr>
          <w:rFonts w:ascii="Arial" w:hAnsi="Arial" w:cs="Arial"/>
          <w:b/>
          <w:i/>
          <w:sz w:val="20"/>
          <w:szCs w:val="20"/>
        </w:rPr>
        <w:tab/>
      </w:r>
      <w:r w:rsidR="00141763" w:rsidRPr="00141763">
        <w:rPr>
          <w:rFonts w:ascii="Arial" w:hAnsi="Arial" w:cs="Arial"/>
          <w:b/>
          <w:sz w:val="20"/>
          <w:szCs w:val="20"/>
        </w:rPr>
        <w:t>756 61</w:t>
      </w:r>
      <w:r w:rsidR="00141763" w:rsidRPr="00141763">
        <w:rPr>
          <w:rFonts w:ascii="Arial" w:hAnsi="Arial" w:cs="Arial"/>
          <w:b/>
          <w:i/>
          <w:sz w:val="20"/>
          <w:szCs w:val="20"/>
        </w:rPr>
        <w:t xml:space="preserve"> </w:t>
      </w:r>
      <w:r w:rsidR="00141763" w:rsidRPr="00141763">
        <w:rPr>
          <w:rStyle w:val="Zvraznn"/>
          <w:rFonts w:ascii="Arial" w:hAnsi="Arial" w:cs="Arial"/>
          <w:b/>
          <w:i w:val="0"/>
          <w:sz w:val="20"/>
          <w:szCs w:val="20"/>
        </w:rPr>
        <w:t>Rožnov pod Radhoštěm</w:t>
      </w:r>
      <w:r>
        <w:rPr>
          <w:rFonts w:ascii="Arial" w:hAnsi="Arial" w:cs="Arial"/>
          <w:b/>
          <w:sz w:val="20"/>
          <w:szCs w:val="20"/>
        </w:rPr>
        <w:tab/>
      </w:r>
    </w:p>
    <w:p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2F5282" w:rsidRPr="00B53327" w:rsidRDefault="00311713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x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:rsidR="002F5282" w:rsidRPr="00B53327" w:rsidRDefault="005C3E63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územního opatření a stavebního řádu</w:t>
      </w: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643166">
      <w:pPr>
        <w:numPr>
          <w:ilvl w:val="1"/>
          <w:numId w:val="7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:rsidR="007746A0" w:rsidRDefault="007746A0" w:rsidP="007746A0">
      <w:pPr>
        <w:ind w:left="708" w:hanging="708"/>
        <w:rPr>
          <w:rFonts w:ascii="Arial" w:hAnsi="Arial" w:cs="Arial"/>
          <w:b/>
          <w:color w:val="000000"/>
        </w:rPr>
      </w:pPr>
    </w:p>
    <w:p w:rsidR="00141763" w:rsidRDefault="00141763" w:rsidP="007746A0">
      <w:pPr>
        <w:ind w:left="708" w:hanging="708"/>
        <w:rPr>
          <w:rFonts w:ascii="Arial" w:hAnsi="Arial" w:cs="Arial"/>
          <w:b/>
          <w:color w:val="000000"/>
        </w:rPr>
      </w:pPr>
      <w:r w:rsidRPr="00877C91">
        <w:rPr>
          <w:rFonts w:ascii="Arial" w:eastAsia="Times New Roman" w:hAnsi="Arial"/>
          <w:b/>
          <w:bCs/>
          <w:iCs/>
          <w:sz w:val="24"/>
          <w:szCs w:val="24"/>
        </w:rPr>
        <w:t>PRODLOUŽENÍ VODOVODU ZUBŘÍ</w:t>
      </w:r>
      <w:r>
        <w:rPr>
          <w:rFonts w:ascii="Arial" w:eastAsia="Times New Roman" w:hAnsi="Arial"/>
          <w:b/>
          <w:bCs/>
          <w:iCs/>
          <w:sz w:val="24"/>
          <w:szCs w:val="24"/>
        </w:rPr>
        <w:t xml:space="preserve"> </w:t>
      </w:r>
      <w:r w:rsidRPr="00877C91">
        <w:rPr>
          <w:rFonts w:ascii="Arial" w:eastAsia="Times New Roman" w:hAnsi="Arial"/>
          <w:b/>
          <w:bCs/>
          <w:iCs/>
          <w:sz w:val="24"/>
          <w:szCs w:val="24"/>
        </w:rPr>
        <w:t>– Čertoryje</w:t>
      </w:r>
      <w:r>
        <w:rPr>
          <w:rFonts w:ascii="Arial" w:eastAsia="Times New Roman" w:hAnsi="Arial"/>
          <w:b/>
          <w:bCs/>
          <w:iCs/>
          <w:sz w:val="24"/>
          <w:szCs w:val="24"/>
        </w:rPr>
        <w:t xml:space="preserve"> a pod Javorníkem</w:t>
      </w:r>
    </w:p>
    <w:p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263"/>
        <w:gridCol w:w="1559"/>
        <w:gridCol w:w="3382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7746A0" w:rsidRDefault="007746A0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</w:t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</w:rPr>
              <w:t>ýměra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(m</w:t>
            </w:r>
            <w:r>
              <w:rPr>
                <w:rFonts w:ascii="Times New Roman" w:eastAsia="Times New Roman" w:hAnsi="Times New Roman"/>
                <w:color w:val="000000" w:themeColor="text1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</w:tr>
      <w:tr w:rsidR="00E306C1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7746A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E306C1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7746A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E306C1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7746A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E306C1" w:rsidRPr="00B53327" w:rsidTr="006F65ED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7746A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E306C1" w:rsidRPr="00B53327" w:rsidTr="006F65ED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7746A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C1" w:rsidRPr="00E306C1" w:rsidRDefault="00E306C1" w:rsidP="004F3267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</w:tbl>
    <w:p w:rsidR="00ED3B7C" w:rsidRDefault="002F5282" w:rsidP="007746A0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="00E32DA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x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5C3E63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32DAF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5C3E6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5C3E6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5C3E63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141763" w:rsidRPr="007746A0" w:rsidRDefault="00141763" w:rsidP="007746A0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2E0777" w:rsidRDefault="002E0777" w:rsidP="002F5282">
      <w:pPr>
        <w:spacing w:after="16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ab/>
      </w:r>
    </w:p>
    <w:p w:rsidR="00141763" w:rsidRPr="00877C91" w:rsidRDefault="00141763" w:rsidP="00141763">
      <w:pPr>
        <w:tabs>
          <w:tab w:val="left" w:pos="8100"/>
        </w:tabs>
        <w:ind w:right="23"/>
        <w:jc w:val="both"/>
        <w:rPr>
          <w:rFonts w:ascii="Arial" w:eastAsia="Times New Roman" w:hAnsi="Arial"/>
        </w:rPr>
      </w:pPr>
      <w:r w:rsidRPr="00877C91">
        <w:rPr>
          <w:rFonts w:ascii="Arial" w:eastAsia="Times New Roman" w:hAnsi="Arial"/>
        </w:rPr>
        <w:t>Město Zubří, IČ: 00304492</w:t>
      </w:r>
    </w:p>
    <w:p w:rsidR="00141763" w:rsidRPr="00877C91" w:rsidRDefault="00141763" w:rsidP="00141763">
      <w:pPr>
        <w:tabs>
          <w:tab w:val="left" w:pos="8100"/>
        </w:tabs>
        <w:ind w:right="23"/>
        <w:rPr>
          <w:rFonts w:ascii="Arial" w:eastAsia="Times New Roman" w:hAnsi="Arial"/>
        </w:rPr>
      </w:pPr>
      <w:r w:rsidRPr="00877C91">
        <w:rPr>
          <w:rFonts w:ascii="Arial" w:eastAsia="Times New Roman" w:hAnsi="Arial"/>
        </w:rPr>
        <w:t xml:space="preserve">se sídlem Zubří, U Domoviny č.p. 234, 756 54, zastoupená </w:t>
      </w:r>
      <w:r>
        <w:t>Alešem Měrkou</w:t>
      </w:r>
      <w:r w:rsidRPr="00877C91">
        <w:rPr>
          <w:rFonts w:ascii="Arial" w:eastAsia="Times New Roman" w:hAnsi="Arial"/>
        </w:rPr>
        <w:t xml:space="preserve">, starostou </w:t>
      </w:r>
    </w:p>
    <w:p w:rsidR="00141763" w:rsidRDefault="00141763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="005C3E63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5C3E6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5C3E6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5C3E63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31171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x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:rsidR="002F5282" w:rsidRPr="00B53327" w:rsidRDefault="003B5641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x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5C3E63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B564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B53327" w:rsidRDefault="002F5282" w:rsidP="00BA7612">
      <w:pPr>
        <w:tabs>
          <w:tab w:val="left" w:pos="-284"/>
        </w:tabs>
        <w:spacing w:before="120" w:after="0" w:line="240" w:lineRule="auto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 o stavebním záměru a jeho popis</w:t>
      </w:r>
    </w:p>
    <w:p w:rsidR="002F5282" w:rsidRPr="00B53327" w:rsidRDefault="00311713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x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:rsidR="002F5282" w:rsidRPr="00B53327" w:rsidRDefault="005C3E63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:rsidR="002F5282" w:rsidRPr="00B53327" w:rsidRDefault="005C3E63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2F5282" w:rsidRPr="00B53327" w:rsidRDefault="005C3E63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:rsidR="00311713" w:rsidRDefault="00311713" w:rsidP="00311713">
      <w:pPr>
        <w:widowControl w:val="0"/>
        <w:autoSpaceDE w:val="0"/>
        <w:autoSpaceDN w:val="0"/>
        <w:adjustRightInd w:val="0"/>
        <w:ind w:firstLine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141763" w:rsidRPr="00141763" w:rsidRDefault="00141763" w:rsidP="00141763">
      <w:pPr>
        <w:pStyle w:val="Styl5"/>
        <w:rPr>
          <w:rFonts w:ascii="Times New Roman" w:hAnsi="Times New Roman" w:cs="Times New Roman"/>
          <w:b/>
          <w:bCs w:val="0"/>
          <w:i w:val="0"/>
          <w:iCs/>
          <w:sz w:val="24"/>
          <w:szCs w:val="24"/>
        </w:rPr>
      </w:pPr>
      <w:r w:rsidRPr="00141763">
        <w:rPr>
          <w:rFonts w:ascii="Times New Roman" w:hAnsi="Times New Roman" w:cs="Times New Roman"/>
          <w:bCs w:val="0"/>
          <w:sz w:val="24"/>
          <w:szCs w:val="24"/>
        </w:rPr>
        <w:t>Projektová dokumentace řeší vybudování prodloužení vodovodu pro stávající zástavbu rodinných domů v Zubří v ulicích Čertoryje a Pod Javorníkem.</w:t>
      </w:r>
    </w:p>
    <w:p w:rsidR="00141763" w:rsidRPr="00141763" w:rsidRDefault="00141763" w:rsidP="00141763">
      <w:pPr>
        <w:jc w:val="both"/>
        <w:rPr>
          <w:rFonts w:ascii="Times New Roman" w:hAnsi="Times New Roman"/>
          <w:sz w:val="24"/>
          <w:szCs w:val="24"/>
        </w:rPr>
      </w:pP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  <w:szCs w:val="24"/>
          <w:u w:val="single"/>
        </w:rPr>
      </w:pPr>
      <w:r w:rsidRPr="00141763">
        <w:rPr>
          <w:rFonts w:ascii="Times New Roman" w:hAnsi="Times New Roman"/>
          <w:b/>
          <w:szCs w:val="24"/>
          <w:u w:val="single"/>
        </w:rPr>
        <w:t>IO 01 Vodovod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  <w:bCs/>
        </w:rPr>
      </w:pPr>
      <w:r w:rsidRPr="00141763">
        <w:rPr>
          <w:rFonts w:ascii="Times New Roman" w:hAnsi="Times New Roman"/>
          <w:b/>
          <w:bCs/>
        </w:rPr>
        <w:t>Řad 1</w:t>
      </w:r>
      <w:r w:rsidRPr="00141763">
        <w:rPr>
          <w:rFonts w:ascii="Times New Roman" w:hAnsi="Times New Roman"/>
        </w:rPr>
        <w:t xml:space="preserve"> PE DN 80 mm v délce </w:t>
      </w:r>
      <w:r w:rsidR="00274FCA">
        <w:rPr>
          <w:rFonts w:ascii="Times New Roman" w:hAnsi="Times New Roman"/>
          <w:b/>
          <w:bCs/>
        </w:rPr>
        <w:t>166</w:t>
      </w:r>
      <w:r w:rsidRPr="00141763">
        <w:rPr>
          <w:rFonts w:ascii="Times New Roman" w:hAnsi="Times New Roman"/>
          <w:b/>
          <w:bCs/>
        </w:rPr>
        <w:t xml:space="preserve"> m </w:t>
      </w:r>
      <w:r w:rsidRPr="00141763">
        <w:rPr>
          <w:rFonts w:ascii="Times New Roman" w:hAnsi="Times New Roman"/>
          <w:bCs/>
        </w:rPr>
        <w:t>(Pod Javorníkem)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  <w:bCs/>
        </w:rPr>
      </w:pPr>
      <w:r w:rsidRPr="00141763">
        <w:rPr>
          <w:rFonts w:ascii="Times New Roman" w:hAnsi="Times New Roman"/>
          <w:b/>
          <w:bCs/>
        </w:rPr>
        <w:t>Řad 1.1</w:t>
      </w:r>
      <w:r w:rsidRPr="00141763">
        <w:rPr>
          <w:rFonts w:ascii="Times New Roman" w:hAnsi="Times New Roman"/>
        </w:rPr>
        <w:t xml:space="preserve"> PE DN 80 mm v délce </w:t>
      </w:r>
      <w:r w:rsidR="00274FCA">
        <w:rPr>
          <w:rFonts w:ascii="Times New Roman" w:hAnsi="Times New Roman"/>
          <w:b/>
          <w:bCs/>
        </w:rPr>
        <w:t>99</w:t>
      </w:r>
      <w:r w:rsidRPr="00141763">
        <w:rPr>
          <w:rFonts w:ascii="Times New Roman" w:hAnsi="Times New Roman"/>
          <w:b/>
          <w:bCs/>
        </w:rPr>
        <w:t xml:space="preserve"> m </w:t>
      </w:r>
      <w:r w:rsidRPr="00141763">
        <w:rPr>
          <w:rFonts w:ascii="Times New Roman" w:hAnsi="Times New Roman"/>
          <w:bCs/>
        </w:rPr>
        <w:t>(Pod Javorníkem)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  <w:bCs/>
        </w:rPr>
      </w:pPr>
      <w:r w:rsidRPr="00141763">
        <w:rPr>
          <w:rFonts w:ascii="Times New Roman" w:hAnsi="Times New Roman"/>
          <w:b/>
          <w:bCs/>
        </w:rPr>
        <w:t>Řad 2</w:t>
      </w:r>
      <w:r w:rsidRPr="00141763">
        <w:rPr>
          <w:rFonts w:ascii="Times New Roman" w:hAnsi="Times New Roman"/>
        </w:rPr>
        <w:t xml:space="preserve"> PE DN 80 mm v délce </w:t>
      </w:r>
      <w:r w:rsidRPr="00141763">
        <w:rPr>
          <w:rFonts w:ascii="Times New Roman" w:hAnsi="Times New Roman"/>
          <w:b/>
          <w:bCs/>
        </w:rPr>
        <w:t xml:space="preserve">51 m </w:t>
      </w:r>
      <w:r w:rsidRPr="00141763">
        <w:rPr>
          <w:rFonts w:ascii="Times New Roman" w:hAnsi="Times New Roman"/>
          <w:bCs/>
        </w:rPr>
        <w:t>(Pod Javorníkem-Čertoryje)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Cs/>
        </w:rPr>
      </w:pPr>
      <w:r w:rsidRPr="00141763">
        <w:rPr>
          <w:rFonts w:ascii="Times New Roman" w:hAnsi="Times New Roman"/>
          <w:b/>
          <w:bCs/>
        </w:rPr>
        <w:t>Řad 2.1</w:t>
      </w:r>
      <w:r w:rsidRPr="00141763">
        <w:rPr>
          <w:rFonts w:ascii="Times New Roman" w:hAnsi="Times New Roman"/>
        </w:rPr>
        <w:t xml:space="preserve"> PE DN 80 mm v délce </w:t>
      </w:r>
      <w:r w:rsidRPr="00141763">
        <w:rPr>
          <w:rFonts w:ascii="Times New Roman" w:hAnsi="Times New Roman"/>
          <w:b/>
        </w:rPr>
        <w:t>474</w:t>
      </w:r>
      <w:r w:rsidRPr="00141763">
        <w:rPr>
          <w:rFonts w:ascii="Times New Roman" w:hAnsi="Times New Roman"/>
          <w:b/>
          <w:bCs/>
        </w:rPr>
        <w:t xml:space="preserve"> m </w:t>
      </w:r>
      <w:r w:rsidRPr="00141763">
        <w:rPr>
          <w:rFonts w:ascii="Times New Roman" w:hAnsi="Times New Roman"/>
          <w:bCs/>
        </w:rPr>
        <w:t>(Čertoryje)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  <w:bCs/>
        </w:rPr>
      </w:pPr>
      <w:r w:rsidRPr="00141763">
        <w:rPr>
          <w:rFonts w:ascii="Times New Roman" w:hAnsi="Times New Roman"/>
          <w:b/>
          <w:bCs/>
        </w:rPr>
        <w:t>Odbočení 2.1.1</w:t>
      </w:r>
      <w:r w:rsidRPr="00141763">
        <w:rPr>
          <w:rFonts w:ascii="Times New Roman" w:hAnsi="Times New Roman"/>
        </w:rPr>
        <w:t xml:space="preserve"> PE DN 50 mm v délce </w:t>
      </w:r>
      <w:r w:rsidRPr="00141763">
        <w:rPr>
          <w:rFonts w:ascii="Times New Roman" w:hAnsi="Times New Roman"/>
          <w:b/>
        </w:rPr>
        <w:t>11</w:t>
      </w:r>
      <w:r w:rsidRPr="00141763">
        <w:rPr>
          <w:rFonts w:ascii="Times New Roman" w:hAnsi="Times New Roman"/>
          <w:b/>
          <w:bCs/>
        </w:rPr>
        <w:t xml:space="preserve"> m + VŠ </w:t>
      </w:r>
      <w:r w:rsidRPr="00141763">
        <w:rPr>
          <w:rFonts w:ascii="Times New Roman" w:hAnsi="Times New Roman"/>
          <w:bCs/>
        </w:rPr>
        <w:t>(Čertoryje)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  <w:bCs/>
        </w:rPr>
      </w:pPr>
      <w:r w:rsidRPr="00141763">
        <w:rPr>
          <w:rFonts w:ascii="Times New Roman" w:hAnsi="Times New Roman"/>
          <w:b/>
          <w:bCs/>
        </w:rPr>
        <w:t>Odbočení 2.1.2</w:t>
      </w:r>
      <w:r w:rsidRPr="00141763">
        <w:rPr>
          <w:rFonts w:ascii="Times New Roman" w:hAnsi="Times New Roman"/>
        </w:rPr>
        <w:t xml:space="preserve"> PE DN 50 mm v délce </w:t>
      </w:r>
      <w:r w:rsidRPr="00141763">
        <w:rPr>
          <w:rFonts w:ascii="Times New Roman" w:hAnsi="Times New Roman"/>
          <w:b/>
        </w:rPr>
        <w:t>1,5</w:t>
      </w:r>
      <w:r w:rsidRPr="00141763">
        <w:rPr>
          <w:rFonts w:ascii="Times New Roman" w:hAnsi="Times New Roman"/>
          <w:b/>
          <w:bCs/>
        </w:rPr>
        <w:t xml:space="preserve"> m + VŠ </w:t>
      </w:r>
      <w:r w:rsidRPr="00141763">
        <w:rPr>
          <w:rFonts w:ascii="Times New Roman" w:hAnsi="Times New Roman"/>
          <w:bCs/>
        </w:rPr>
        <w:t>(Čertoryje)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  <w:bCs/>
        </w:rPr>
      </w:pPr>
      <w:r w:rsidRPr="00141763">
        <w:rPr>
          <w:rFonts w:ascii="Times New Roman" w:hAnsi="Times New Roman"/>
          <w:b/>
          <w:bCs/>
        </w:rPr>
        <w:t>Odbočení 2.1.3</w:t>
      </w:r>
      <w:r w:rsidRPr="00141763">
        <w:rPr>
          <w:rFonts w:ascii="Times New Roman" w:hAnsi="Times New Roman"/>
        </w:rPr>
        <w:t xml:space="preserve"> PE DN 50 mm v délce </w:t>
      </w:r>
      <w:r w:rsidRPr="00141763">
        <w:rPr>
          <w:rFonts w:ascii="Times New Roman" w:hAnsi="Times New Roman"/>
          <w:b/>
        </w:rPr>
        <w:t>1,5</w:t>
      </w:r>
      <w:r w:rsidRPr="00141763">
        <w:rPr>
          <w:rFonts w:ascii="Times New Roman" w:hAnsi="Times New Roman"/>
          <w:b/>
          <w:bCs/>
        </w:rPr>
        <w:t xml:space="preserve"> m + VŠ </w:t>
      </w:r>
      <w:r w:rsidRPr="00141763">
        <w:rPr>
          <w:rFonts w:ascii="Times New Roman" w:hAnsi="Times New Roman"/>
          <w:bCs/>
        </w:rPr>
        <w:t>(Čertoryje)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  <w:bCs/>
        </w:rPr>
      </w:pPr>
      <w:r w:rsidRPr="00141763">
        <w:rPr>
          <w:rFonts w:ascii="Times New Roman" w:hAnsi="Times New Roman"/>
          <w:b/>
          <w:bCs/>
        </w:rPr>
        <w:t>Řad 2.2</w:t>
      </w:r>
      <w:r w:rsidRPr="00141763">
        <w:rPr>
          <w:rFonts w:ascii="Times New Roman" w:hAnsi="Times New Roman"/>
        </w:rPr>
        <w:t xml:space="preserve"> PE DN 80 mm v délce </w:t>
      </w:r>
      <w:r w:rsidRPr="00141763">
        <w:rPr>
          <w:rFonts w:ascii="Times New Roman" w:hAnsi="Times New Roman"/>
          <w:b/>
        </w:rPr>
        <w:t>118</w:t>
      </w:r>
      <w:r w:rsidRPr="00141763">
        <w:rPr>
          <w:rFonts w:ascii="Times New Roman" w:hAnsi="Times New Roman"/>
          <w:b/>
          <w:bCs/>
        </w:rPr>
        <w:t xml:space="preserve"> m </w:t>
      </w:r>
      <w:r w:rsidRPr="00141763">
        <w:rPr>
          <w:rFonts w:ascii="Times New Roman" w:hAnsi="Times New Roman"/>
          <w:bCs/>
        </w:rPr>
        <w:t>(Čertoryje)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  <w:szCs w:val="24"/>
        </w:rPr>
      </w:pP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  <w:u w:val="single"/>
        </w:rPr>
      </w:pPr>
      <w:r w:rsidRPr="00141763">
        <w:rPr>
          <w:rFonts w:ascii="Times New Roman" w:hAnsi="Times New Roman"/>
          <w:b/>
          <w:u w:val="single"/>
        </w:rPr>
        <w:t>IO 02: ATS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Cs/>
        </w:rPr>
      </w:pPr>
      <w:r w:rsidRPr="00141763">
        <w:rPr>
          <w:rFonts w:ascii="Times New Roman" w:hAnsi="Times New Roman"/>
          <w:b/>
          <w:bCs/>
        </w:rPr>
        <w:t xml:space="preserve">AT stanice </w:t>
      </w:r>
      <w:r w:rsidRPr="00141763">
        <w:rPr>
          <w:rFonts w:ascii="Times New Roman" w:hAnsi="Times New Roman"/>
          <w:bCs/>
        </w:rPr>
        <w:t xml:space="preserve">– prefabrikovaná betonová válcová šachta o vnitřním průměru 2000 mm, výška 2000 mm, tl.stěny 15 mm, s průlezem 800x700 mm, izolovaná, vystrojená 2 čerpadly, vodoměrem s gravitačním odvodněním 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</w:rPr>
      </w:pPr>
      <w:r w:rsidRPr="00141763">
        <w:rPr>
          <w:rFonts w:ascii="Times New Roman" w:hAnsi="Times New Roman"/>
          <w:b/>
        </w:rPr>
        <w:t xml:space="preserve">Odpadní potrubí </w:t>
      </w:r>
      <w:r w:rsidRPr="00141763">
        <w:rPr>
          <w:rFonts w:ascii="Times New Roman" w:hAnsi="Times New Roman"/>
        </w:rPr>
        <w:t>z AT stanice z</w:t>
      </w:r>
      <w:r w:rsidRPr="00141763">
        <w:rPr>
          <w:rFonts w:ascii="Times New Roman" w:hAnsi="Times New Roman"/>
          <w:b/>
        </w:rPr>
        <w:t xml:space="preserve"> </w:t>
      </w:r>
      <w:r w:rsidRPr="00141763">
        <w:rPr>
          <w:rFonts w:ascii="Times New Roman" w:hAnsi="Times New Roman"/>
        </w:rPr>
        <w:t xml:space="preserve">PVC DN 100 mm v délce </w:t>
      </w:r>
      <w:r w:rsidRPr="00141763">
        <w:rPr>
          <w:rFonts w:ascii="Times New Roman" w:hAnsi="Times New Roman"/>
          <w:b/>
        </w:rPr>
        <w:t xml:space="preserve">31 m </w:t>
      </w:r>
      <w:r w:rsidRPr="00141763">
        <w:rPr>
          <w:rFonts w:ascii="Times New Roman" w:hAnsi="Times New Roman"/>
        </w:rPr>
        <w:t>s výustěním do stávající dešťové kanalizace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</w:rPr>
      </w:pP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  <w:u w:val="single"/>
        </w:rPr>
      </w:pPr>
      <w:r w:rsidRPr="00141763">
        <w:rPr>
          <w:rFonts w:ascii="Times New Roman" w:hAnsi="Times New Roman"/>
          <w:b/>
          <w:u w:val="single"/>
        </w:rPr>
        <w:t xml:space="preserve">IO 03: Venkovní odběrné zařízení NN </w:t>
      </w:r>
    </w:p>
    <w:p w:rsidR="00141763" w:rsidRPr="00141763" w:rsidRDefault="00141763" w:rsidP="00141763">
      <w:pPr>
        <w:spacing w:before="120"/>
        <w:jc w:val="both"/>
        <w:rPr>
          <w:rFonts w:ascii="Times New Roman" w:hAnsi="Times New Roman"/>
          <w:b/>
        </w:rPr>
      </w:pPr>
      <w:r w:rsidRPr="00141763">
        <w:rPr>
          <w:rFonts w:ascii="Times New Roman" w:hAnsi="Times New Roman"/>
          <w:b/>
        </w:rPr>
        <w:t xml:space="preserve">ATS: Přípojka NN </w:t>
      </w:r>
      <w:r w:rsidRPr="00141763">
        <w:rPr>
          <w:rFonts w:ascii="Times New Roman" w:hAnsi="Times New Roman"/>
        </w:rPr>
        <w:t xml:space="preserve">(na sloupu NN) a venkovní odběrné zařízení k AT stanici v délce </w:t>
      </w:r>
      <w:r w:rsidRPr="00141763">
        <w:rPr>
          <w:rFonts w:ascii="Times New Roman" w:hAnsi="Times New Roman"/>
          <w:b/>
        </w:rPr>
        <w:t>11 m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:rsidR="002F5282" w:rsidRPr="00B53327" w:rsidRDefault="005C3E63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5C3E63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………………………….. 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úpravy……..……………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VI. U dočasné stavby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…………………………………………...…………………………………..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jejím 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:rsidR="00E306C1" w:rsidRPr="00E306C1" w:rsidRDefault="00CB381A" w:rsidP="00311713">
      <w:pPr>
        <w:rPr>
          <w:rFonts w:ascii="Times New Roman" w:hAnsi="Times New Roman"/>
        </w:rPr>
      </w:pPr>
      <w:r>
        <w:rPr>
          <w:rFonts w:ascii="Times New Roman" w:eastAsia="Calibri" w:hAnsi="Times New Roman"/>
        </w:rPr>
        <w:t xml:space="preserve">Zásobovaní </w:t>
      </w:r>
      <w:r w:rsidR="00141763">
        <w:rPr>
          <w:rFonts w:ascii="Times New Roman" w:eastAsia="Calibri" w:hAnsi="Times New Roman"/>
        </w:rPr>
        <w:t xml:space="preserve">RD </w:t>
      </w:r>
      <w:r>
        <w:rPr>
          <w:rFonts w:ascii="Times New Roman" w:eastAsia="Calibri" w:hAnsi="Times New Roman"/>
        </w:rPr>
        <w:t xml:space="preserve">vodou </w:t>
      </w:r>
    </w:p>
    <w:p w:rsidR="00311713" w:rsidRPr="00E306C1" w:rsidRDefault="00311713" w:rsidP="00311713">
      <w:pPr>
        <w:rPr>
          <w:rFonts w:ascii="Times New Roman" w:eastAsia="Calibri" w:hAnsi="Times New Roman"/>
        </w:rPr>
      </w:pPr>
      <w:r w:rsidRPr="00E306C1">
        <w:rPr>
          <w:rFonts w:ascii="Times New Roman" w:hAnsi="Times New Roman"/>
        </w:rPr>
        <w:t>99 jiné</w:t>
      </w:r>
    </w:p>
    <w:p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toku…......................................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</w:t>
      </w:r>
    </w:p>
    <w:p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CB381A" w:rsidRDefault="00CB381A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:rsidR="002F5282" w:rsidRPr="00B53327" w:rsidRDefault="00311713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x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5C3E63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5C3E63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5C3E63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5C3E63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5C3E63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5C3E63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5C3E63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5C3E63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:rsidR="002F5282" w:rsidRPr="00523F70" w:rsidRDefault="005C3E63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5C3E63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5C3E63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5C3E63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5C3E63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5C3E63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:rsidR="002F5282" w:rsidRDefault="005C3E63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:rsidR="00CB381A" w:rsidRPr="00CB381A" w:rsidRDefault="00CB381A" w:rsidP="00CB381A">
      <w:pPr>
        <w:pStyle w:val="Odstavecseseznamem"/>
        <w:spacing w:before="120"/>
        <w:ind w:left="340"/>
        <w:jc w:val="both"/>
        <w:rPr>
          <w:rFonts w:ascii="Times New Roman" w:hAnsi="Times New Roman"/>
        </w:rPr>
      </w:pPr>
      <w:r w:rsidRPr="00CB381A">
        <w:rPr>
          <w:rFonts w:ascii="Times New Roman" w:hAnsi="Times New Roman"/>
        </w:rPr>
        <w:t>Předpokládané zahájení výstavby – dle možností investora.</w:t>
      </w:r>
    </w:p>
    <w:p w:rsidR="00CB381A" w:rsidRPr="00CB381A" w:rsidRDefault="00CB381A" w:rsidP="00CB381A">
      <w:pPr>
        <w:pStyle w:val="Odstavecseseznamem"/>
        <w:spacing w:before="120"/>
        <w:ind w:left="340"/>
        <w:jc w:val="both"/>
        <w:rPr>
          <w:rFonts w:ascii="Times New Roman" w:hAnsi="Times New Roman"/>
          <w:szCs w:val="24"/>
        </w:rPr>
      </w:pPr>
      <w:r w:rsidRPr="00CB381A">
        <w:rPr>
          <w:rFonts w:ascii="Times New Roman" w:hAnsi="Times New Roman"/>
        </w:rPr>
        <w:t>Předpokládaná doba výstavby 2 roky</w:t>
      </w:r>
    </w:p>
    <w:p w:rsidR="002F5282" w:rsidRPr="00B53327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141763">
        <w:rPr>
          <w:rFonts w:ascii="Times New Roman" w:eastAsia="Times New Roman" w:hAnsi="Times New Roman"/>
          <w:color w:val="000000" w:themeColor="text1"/>
          <w:sz w:val="24"/>
          <w:szCs w:val="24"/>
        </w:rPr>
        <w:t>8 mil</w:t>
      </w:r>
      <w:r w:rsidR="001810D2">
        <w:rPr>
          <w:rFonts w:ascii="Times New Roman" w:eastAsia="Times New Roman" w:hAnsi="Times New Roman"/>
          <w:color w:val="000000" w:themeColor="text1"/>
          <w:sz w:val="24"/>
          <w:szCs w:val="24"/>
        </w:rPr>
        <w:t>. Kč</w:t>
      </w:r>
    </w:p>
    <w:p w:rsidR="002F5282" w:rsidRPr="00B53327" w:rsidRDefault="002F5282" w:rsidP="002F5282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="00CB381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x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</w:t>
      </w:r>
      <w:r w:rsidR="005C3E63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E5586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5C3E6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5C3E6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5C3E63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E0777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A541F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41763">
        <w:rPr>
          <w:rFonts w:ascii="Times New Roman" w:eastAsia="Times New Roman" w:hAnsi="Times New Roman"/>
          <w:color w:val="000000" w:themeColor="text1"/>
          <w:sz w:val="24"/>
          <w:szCs w:val="24"/>
        </w:rPr>
        <w:t>Zubří</w:t>
      </w:r>
      <w:r w:rsidR="001810D2">
        <w:rPr>
          <w:rFonts w:ascii="Times New Roman" w:eastAsia="Times New Roman" w:hAnsi="Times New Roman"/>
          <w:color w:val="000000" w:themeColor="text1"/>
          <w:sz w:val="24"/>
          <w:szCs w:val="24"/>
        </w:rPr>
        <w:t>, dn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e</w:t>
      </w:r>
      <w:r w:rsidR="00AE496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E306C1" w:rsidRPr="00B53327" w:rsidRDefault="00E306C1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746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E5586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5C3E63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1763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E306C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="00E30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E306C1" w:rsidRPr="00E306C1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>viz dokladová část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5C3E63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06C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AE496F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5C3E63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1810D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t>x</w:t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5C3E63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523F70" w:rsidRDefault="005C3E63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="002F5282"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="002F5282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:rsidR="002F5282" w:rsidRPr="00523F70" w:rsidRDefault="005C3E63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5282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:rsidR="002F5282" w:rsidRPr="00B53327" w:rsidRDefault="005C3E63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5282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5C3E63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5C3E63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5C3E63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2F5282" w:rsidRPr="00B53327" w:rsidRDefault="005C3E63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5C3E63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2F5282" w:rsidRPr="000D5326" w:rsidRDefault="005C3E63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5C3E63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5C3E63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9A1897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141763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5C3E63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6A0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2F5282" w:rsidRPr="003A6251" w:rsidRDefault="005C3E63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2F5282" w:rsidRPr="003A6251" w:rsidRDefault="005C3E63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2F5282" w:rsidRPr="003A6251" w:rsidRDefault="005C3E63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2F5282" w:rsidRPr="003A6251" w:rsidRDefault="005C3E63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2F5282" w:rsidRPr="003A3F2C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bookmarkStart w:id="0" w:name="_GoBack"/>
      <w:bookmarkEnd w:id="0"/>
    </w:p>
    <w:sectPr w:rsidR="006954A9" w:rsidSect="002E2F65">
      <w:footerReference w:type="default" r:id="rId9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38F" w:rsidRDefault="001D538F" w:rsidP="00165DCC">
      <w:pPr>
        <w:spacing w:after="0" w:line="240" w:lineRule="auto"/>
      </w:pPr>
      <w:r>
        <w:separator/>
      </w:r>
    </w:p>
  </w:endnote>
  <w:endnote w:type="continuationSeparator" w:id="0">
    <w:p w:rsidR="001D538F" w:rsidRDefault="001D538F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BAC" w:rsidRPr="00071878" w:rsidRDefault="005C3E63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1D538F">
          <w:rPr>
            <w:rFonts w:ascii="Times New Roman" w:hAnsi="Times New Roman"/>
            <w:noProof/>
            <w:sz w:val="20"/>
            <w:szCs w:val="20"/>
          </w:rPr>
          <w:t>1</w:t>
        </w:r>
        <w:r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38F" w:rsidRDefault="001D538F" w:rsidP="00165DCC">
      <w:pPr>
        <w:spacing w:after="0" w:line="240" w:lineRule="auto"/>
      </w:pPr>
      <w:r>
        <w:separator/>
      </w:r>
    </w:p>
  </w:footnote>
  <w:footnote w:type="continuationSeparator" w:id="0">
    <w:p w:rsidR="001D538F" w:rsidRDefault="001D538F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3E68"/>
    <w:rsid w:val="0007493D"/>
    <w:rsid w:val="000756B3"/>
    <w:rsid w:val="000840BE"/>
    <w:rsid w:val="000844F3"/>
    <w:rsid w:val="000856D5"/>
    <w:rsid w:val="00092492"/>
    <w:rsid w:val="0009287D"/>
    <w:rsid w:val="00095F7F"/>
    <w:rsid w:val="00096E7D"/>
    <w:rsid w:val="0009792D"/>
    <w:rsid w:val="000A01F7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6815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1763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810D2"/>
    <w:rsid w:val="00190117"/>
    <w:rsid w:val="00191381"/>
    <w:rsid w:val="0019368D"/>
    <w:rsid w:val="00193A9C"/>
    <w:rsid w:val="001A2FE6"/>
    <w:rsid w:val="001B0AC2"/>
    <w:rsid w:val="001B0F28"/>
    <w:rsid w:val="001C2355"/>
    <w:rsid w:val="001C5815"/>
    <w:rsid w:val="001D4D7F"/>
    <w:rsid w:val="001D538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4FCA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86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0777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1713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3735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A3F2C"/>
    <w:rsid w:val="003B1592"/>
    <w:rsid w:val="003B5641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14AD2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B7B7B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3E63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0FAE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746A0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4EB4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338E"/>
    <w:rsid w:val="00845B1A"/>
    <w:rsid w:val="0084769D"/>
    <w:rsid w:val="008533CC"/>
    <w:rsid w:val="00855B16"/>
    <w:rsid w:val="00855F38"/>
    <w:rsid w:val="00862C7E"/>
    <w:rsid w:val="00863C4B"/>
    <w:rsid w:val="00866DB3"/>
    <w:rsid w:val="00886D7E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E2216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31437"/>
    <w:rsid w:val="00947A36"/>
    <w:rsid w:val="00947C6E"/>
    <w:rsid w:val="009532A9"/>
    <w:rsid w:val="00956A17"/>
    <w:rsid w:val="00960E64"/>
    <w:rsid w:val="009619BD"/>
    <w:rsid w:val="00963B1A"/>
    <w:rsid w:val="00963CAF"/>
    <w:rsid w:val="00964050"/>
    <w:rsid w:val="00964F50"/>
    <w:rsid w:val="00966E99"/>
    <w:rsid w:val="0096750E"/>
    <w:rsid w:val="00970619"/>
    <w:rsid w:val="0098159B"/>
    <w:rsid w:val="0098509A"/>
    <w:rsid w:val="009872BF"/>
    <w:rsid w:val="00990C17"/>
    <w:rsid w:val="00991538"/>
    <w:rsid w:val="0099372E"/>
    <w:rsid w:val="009A1897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088B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0D9E"/>
    <w:rsid w:val="00A5170F"/>
    <w:rsid w:val="00A53503"/>
    <w:rsid w:val="00A5408C"/>
    <w:rsid w:val="00A541F6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76628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496F"/>
    <w:rsid w:val="00AE6245"/>
    <w:rsid w:val="00AE797A"/>
    <w:rsid w:val="00AF2340"/>
    <w:rsid w:val="00AF4249"/>
    <w:rsid w:val="00B01F04"/>
    <w:rsid w:val="00B13CCE"/>
    <w:rsid w:val="00B14449"/>
    <w:rsid w:val="00B17308"/>
    <w:rsid w:val="00B21093"/>
    <w:rsid w:val="00B47578"/>
    <w:rsid w:val="00B50CD9"/>
    <w:rsid w:val="00B5483A"/>
    <w:rsid w:val="00B608CC"/>
    <w:rsid w:val="00B6237D"/>
    <w:rsid w:val="00B63631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A7612"/>
    <w:rsid w:val="00BC263C"/>
    <w:rsid w:val="00BC3051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05EC"/>
    <w:rsid w:val="00C11365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A41E2"/>
    <w:rsid w:val="00CB0051"/>
    <w:rsid w:val="00CB10D8"/>
    <w:rsid w:val="00CB122C"/>
    <w:rsid w:val="00CB381A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23CE"/>
    <w:rsid w:val="00D74F21"/>
    <w:rsid w:val="00D76DF4"/>
    <w:rsid w:val="00D77B39"/>
    <w:rsid w:val="00D81FBB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1EE4"/>
    <w:rsid w:val="00DB4965"/>
    <w:rsid w:val="00DC1758"/>
    <w:rsid w:val="00DD0F83"/>
    <w:rsid w:val="00DD1E05"/>
    <w:rsid w:val="00DD3A97"/>
    <w:rsid w:val="00DE3BCC"/>
    <w:rsid w:val="00DE5166"/>
    <w:rsid w:val="00DF1908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06C1"/>
    <w:rsid w:val="00E32DAF"/>
    <w:rsid w:val="00E33351"/>
    <w:rsid w:val="00E378D8"/>
    <w:rsid w:val="00E41AC4"/>
    <w:rsid w:val="00E55287"/>
    <w:rsid w:val="00E55862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03D6"/>
    <w:rsid w:val="00EB3EE7"/>
    <w:rsid w:val="00EB476A"/>
    <w:rsid w:val="00ED04BB"/>
    <w:rsid w:val="00ED26B2"/>
    <w:rsid w:val="00ED3B7C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311713"/>
    <w:rPr>
      <w:rFonts w:cs="Times New Roman"/>
      <w:color w:val="0000FF"/>
      <w:u w:val="single"/>
    </w:rPr>
  </w:style>
  <w:style w:type="paragraph" w:customStyle="1" w:styleId="Styl5">
    <w:name w:val="Styl5"/>
    <w:basedOn w:val="Normln"/>
    <w:autoRedefine/>
    <w:rsid w:val="00BA7612"/>
    <w:pPr>
      <w:spacing w:after="0" w:line="240" w:lineRule="auto"/>
      <w:ind w:firstLine="708"/>
      <w:jc w:val="both"/>
    </w:pPr>
    <w:rPr>
      <w:rFonts w:ascii="Arial" w:eastAsia="Times New Roman" w:hAnsi="Arial" w:cs="Arial"/>
      <w:bCs/>
      <w:i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E496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E496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14176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BD8FB-EB89-4F64-A8BF-47961D5E4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2027</Words>
  <Characters>11961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Adresa příslušného úřadu </vt:lpstr>
      <vt:lpstr>    Věc:  	žádost o vydání společného povolení</vt:lpstr>
      <vt:lpstr/>
      <vt:lpstr>podle ustanovení § 94j a 94q zákona č. 183/2006 Sb., o územním plánování a stave</vt:lpstr>
    </vt:vector>
  </TitlesOfParts>
  <Company>MMR</Company>
  <LinksUpToDate>false</LinksUpToDate>
  <CharactersWithSpaces>13961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Romana Kašparová</cp:lastModifiedBy>
  <cp:revision>4</cp:revision>
  <cp:lastPrinted>2023-06-21T11:31:00Z</cp:lastPrinted>
  <dcterms:created xsi:type="dcterms:W3CDTF">2023-06-21T11:29:00Z</dcterms:created>
  <dcterms:modified xsi:type="dcterms:W3CDTF">2023-06-21T11:33:00Z</dcterms:modified>
</cp:coreProperties>
</file>